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聊城大学网上办事大厅</w:t>
      </w:r>
      <w:r>
        <w:rPr>
          <w:rFonts w:hint="eastAsia" w:ascii="黑体" w:hAnsi="黑体" w:eastAsia="黑体" w:cs="仿宋"/>
          <w:sz w:val="34"/>
          <w:szCs w:val="34"/>
        </w:rPr>
        <w:t>处、科级干部在社会团体、基金会、社会服务机构和企业兼任职务申请</w:t>
      </w:r>
      <w:r>
        <w:rPr>
          <w:rFonts w:hint="eastAsia" w:ascii="黑体" w:hAnsi="黑体" w:eastAsia="黑体" w:cs="黑体"/>
          <w:sz w:val="34"/>
          <w:szCs w:val="3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校内各单位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党委组织部会同网络信息中心，共同制作学校处、科级干部在社会团体、基金会、社会服务机构和企业兼任职务线上审批流程，学校各单位相关人员可通过数字聊大网上办事大厅，提交兼职申请，实现该项业务的线上办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1.申请人提供申请材料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2.申请人所在单位党委（党总支）审批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3.党委组织部经办人审核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4.党委组织部审批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5.分管组织工作校领导审批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6.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学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校党委审批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center"/>
        <w:textAlignment w:val="auto"/>
        <w:rPr>
          <w:rFonts w:ascii="黑体" w:hAnsi="黑体" w:eastAsia="黑体" w:cs="黑体"/>
          <w:sz w:val="30"/>
          <w:szCs w:val="30"/>
        </w:rPr>
      </w:pPr>
      <w:r>
        <w:drawing>
          <wp:inline distT="0" distB="0" distL="0" distR="0">
            <wp:extent cx="5400040" cy="5518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根据省委组织部《关于进一步改进和完善科研院所、高等院校领导人员兼职工作的电话通知》规定，高等院校所属院系所及内设机构领导人员在社会团体、基金会、社会服务机构和企业兼职，根据工作需要及实际情况，按照干部管理权限进行审批。兼职数量原则一般不超过3个，兼职不得超过2届，所兼职务未实行任期制的，兼职时间最长不得超过10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我校处、科级干部在社会团体、基金会、社会服务机构和企业兼任职务的，均须按照干部管理权限报学校党委审批，任期届满需继续兼职的，应重新履行审批手续。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拟兼职干部本人需提供个人书面申请，由所在单位党委（党总支）研究同意后提供备案报告（备案报告要以院级党委（党总支）名义，党委（党总支）书记签字盖院级党委（党总支）章）报学校党委审批，备案报告应说明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1.社会团体、基金会、社会服务机构和企业的基本情况，包括登记事项、宗旨、业务范围和成立时间等内容。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2.处、科级干部兼职的理由，是否兼任法定代表人；本人是否已在其他社会团体、基金会、社会服务机构和企业中兼职；召开有关会议进行选举或决定任命的时间。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3.如处、科级干部已兼任社会团体、基金会、社会服务机构职务，任期届满拟连任的，需说明干部本人已兼职的时间和任期；如处、科级干部属新兼任会长、理事长、党组织书记职务，需说明原任会长、理事长、党组织书记不再担任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备案报告应附以下材料：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1.兼职须由社会团体、基金会、社会服务机构和企业出具邀请函（盖单位印章）；所兼职的社会团体、基金会、社会服务机构和企业有业务主管单位的，须有业务主管单位的书面意见（盖主管单位印章）。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2.拟兼职干部个人申请以及不在社会团体、基金会、社会服务机构和企业领取薪酬的承诺（本人签字）。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3.社会团体、基金会、社会服务机构和企业现任领导干部名单（盖单位印章）。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4.社会团体、基金会、社会服务机构和企业的章程（盖单位印章）和登记证书副本扫描件。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ascii="仿宋" w:hAnsi="仿宋" w:eastAsia="仿宋" w:cs="黑体"/>
          <w:b/>
          <w:sz w:val="30"/>
          <w:szCs w:val="30"/>
        </w:rPr>
      </w:pPr>
      <w:r>
        <w:rPr>
          <w:rFonts w:hint="eastAsia" w:ascii="仿宋" w:hAnsi="仿宋" w:eastAsia="仿宋" w:cs="黑体"/>
          <w:b/>
          <w:sz w:val="30"/>
          <w:szCs w:val="30"/>
        </w:rPr>
        <w:t>特别提示：附件请上传</w:t>
      </w:r>
      <w:r>
        <w:rPr>
          <w:rFonts w:ascii="仿宋" w:hAnsi="仿宋" w:eastAsia="仿宋" w:cs="黑体"/>
          <w:b/>
          <w:sz w:val="30"/>
          <w:szCs w:val="30"/>
        </w:rPr>
        <w:t>PDF格式文件。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联系人：程帅；联系电话：0635-8239600。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0" w:firstLine="600" w:firstLineChars="200"/>
        <w:textAlignment w:val="auto"/>
        <w:rPr>
          <w:rFonts w:ascii="仿宋" w:hAnsi="仿宋" w:eastAsia="仿宋" w:cs="黑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701" w:bottom="11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2D9DB"/>
    <w:multiLevelType w:val="singleLevel"/>
    <w:tmpl w:val="EAD2D9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71B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2023-12-13T00:50:11Z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5731A63D07034A77A3CAF2361CE99732_12</vt:lpwstr>
  </property>
</Properties>
</file>